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5F63E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25FC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Алтайского края от 03.09.2021 N 83-ЗС</w:t>
            </w:r>
            <w:r>
              <w:rPr>
                <w:sz w:val="48"/>
                <w:szCs w:val="48"/>
              </w:rPr>
              <w:br/>
              <w:t>"О молодежной политике в Алтайском крае"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25FC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14.09.2021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25FC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25FC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25FCF">
            <w:pPr>
              <w:pStyle w:val="ConsPlusNormal"/>
            </w:pPr>
            <w:r>
              <w:t>3 сентября 2021 года</w:t>
            </w:r>
          </w:p>
        </w:tc>
        <w:tc>
          <w:tcPr>
            <w:tcW w:w="5103" w:type="dxa"/>
          </w:tcPr>
          <w:p w:rsidR="00000000" w:rsidRDefault="00E25FCF">
            <w:pPr>
              <w:pStyle w:val="ConsPlusNormal"/>
              <w:jc w:val="right"/>
            </w:pPr>
            <w:r>
              <w:t>N 83-ЗС</w:t>
            </w:r>
          </w:p>
        </w:tc>
      </w:tr>
    </w:tbl>
    <w:p w:rsidR="00000000" w:rsidRDefault="00E25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jc w:val="center"/>
      </w:pPr>
      <w:r>
        <w:t>АЛТАЙСКИЙ КРАЙ</w:t>
      </w:r>
    </w:p>
    <w:p w:rsidR="00000000" w:rsidRDefault="00E25FCF">
      <w:pPr>
        <w:pStyle w:val="ConsPlusTitle"/>
        <w:jc w:val="both"/>
      </w:pPr>
    </w:p>
    <w:p w:rsidR="00000000" w:rsidRDefault="00E25FCF">
      <w:pPr>
        <w:pStyle w:val="ConsPlusTitle"/>
        <w:jc w:val="center"/>
      </w:pPr>
      <w:r>
        <w:t>ЗАКОН</w:t>
      </w:r>
    </w:p>
    <w:p w:rsidR="00000000" w:rsidRDefault="00E25FCF">
      <w:pPr>
        <w:pStyle w:val="ConsPlusTitle"/>
        <w:jc w:val="both"/>
      </w:pPr>
    </w:p>
    <w:p w:rsidR="00000000" w:rsidRDefault="00E25FCF">
      <w:pPr>
        <w:pStyle w:val="ConsPlusTitle"/>
        <w:jc w:val="center"/>
      </w:pPr>
      <w:r>
        <w:t>О МОЛОДЕЖНОЙ ПОЛИТИКЕ В АЛТАЙСКОМ КРАЕ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1. Предмет регулирования нас</w:t>
      </w:r>
      <w:r>
        <w:t>тоящего Закона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Настоящий Закон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Алтайского края, определяет цели, принципы, основн</w:t>
      </w:r>
      <w:r>
        <w:t>ые направления и формы реализации молодежной политики в Алтайском крае.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молодежный центр - некоммерческая организация (</w:t>
      </w:r>
      <w:r>
        <w:t>в том числе государственное или муниципальное учреждение), осуществляющая системную работу по поддержке молодежи и развитию молодежной политики на окружном, краевом и муниципальном уровнях, имеющая в своей структуре специалистов по работе с молодежью;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м</w:t>
      </w:r>
      <w:r>
        <w:t>олодежное самоуправление - форма самоорганизации молодежи с целью ее участия в подготовке, принятии и реализации управленческих решений, касающихся ее жизнедеятельности, защиты прав и интересов.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Иные понятия, используемые в настоящем Законе, применяются</w:t>
      </w:r>
      <w:r>
        <w:t xml:space="preserve"> в значениях, определенных </w:t>
      </w:r>
      <w:hyperlink r:id="rId10" w:history="1">
        <w:r>
          <w:rPr>
            <w:color w:val="0000FF"/>
          </w:rPr>
          <w:t>статьей 2</w:t>
        </w:r>
      </w:hyperlink>
      <w:r>
        <w:t xml:space="preserve"> Федерального закона от 30 декабря 2020 года N 489-ФЗ "О молодежной политике в Российской Федерации" (далее - </w:t>
      </w:r>
      <w:r>
        <w:t>Федеральный закон "О молодежной политике в Российской Федерации").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3. Правовая основа регулирования отношений в сфере молодежной политики в Алтайском крае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Правовую основу регулирования отношений в сфере молодежной политики в Алтайском крае составл</w:t>
      </w:r>
      <w:r>
        <w:t xml:space="preserve">яют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"О молодежной политике в Российской Федерации", другие федеральные законы, иные нормативные правовые акты Российской Федерации, </w:t>
      </w:r>
      <w:hyperlink r:id="rId13" w:history="1">
        <w:r>
          <w:rPr>
            <w:color w:val="0000FF"/>
          </w:rPr>
          <w:t>Устав</w:t>
        </w:r>
      </w:hyperlink>
      <w:r>
        <w:t xml:space="preserve"> (Основной Закон) Алтайского края, настоящий Закон, другие законы и иные нормативные правовые акты Алтайского края, муниципальные правовые акты, регулирующие отношения в сфере молодежной политики.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4. Цели</w:t>
      </w:r>
      <w:r>
        <w:t xml:space="preserve"> реализации молодежной политики в Алтайском крае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Молодежная политика в Алтайском крае реализуется в целях, закрепленных в </w:t>
      </w:r>
      <w:hyperlink r:id="rId14" w:history="1">
        <w:r>
          <w:rPr>
            <w:color w:val="0000FF"/>
          </w:rPr>
          <w:t>статье 4</w:t>
        </w:r>
      </w:hyperlink>
      <w:r>
        <w:t xml:space="preserve"> Федерального з</w:t>
      </w:r>
      <w:r>
        <w:t>акона "О молодежной политике в Российской Федерации".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5. Принципы молодежной политики в Алтайском крае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Молодежная политика в Алтайском крае основывается на принципах, закрепленных в </w:t>
      </w:r>
      <w:hyperlink r:id="rId15" w:history="1">
        <w:r>
          <w:rPr>
            <w:color w:val="0000FF"/>
          </w:rPr>
          <w:t>статье 5</w:t>
        </w:r>
      </w:hyperlink>
      <w:r>
        <w:t xml:space="preserve"> Федерального закона "О молодежной политике в Российской Федерации".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6. Формы участия молодежи в реализации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Молодежь участвует в реализации молод</w:t>
      </w:r>
      <w:r>
        <w:t xml:space="preserve">ежной политики в Алтайском крае в формах, установленных </w:t>
      </w:r>
      <w:hyperlink r:id="rId16" w:history="1">
        <w:r>
          <w:rPr>
            <w:color w:val="0000FF"/>
          </w:rPr>
          <w:t>статьей 7</w:t>
        </w:r>
      </w:hyperlink>
      <w:r>
        <w:t xml:space="preserve"> Федерального закона "О молодежной политике в Российской Федерации".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jc w:val="center"/>
        <w:outlineLvl w:val="0"/>
      </w:pPr>
      <w:r>
        <w:t>Глава 2. ПО</w:t>
      </w:r>
      <w:r>
        <w:t>ЛНОМОЧИЯ ОРГАНОВ ГОСУДАРСТВЕННОЙ ВЛАСТИ</w:t>
      </w:r>
    </w:p>
    <w:p w:rsidR="00000000" w:rsidRDefault="00E25FCF">
      <w:pPr>
        <w:pStyle w:val="ConsPlusTitle"/>
        <w:jc w:val="center"/>
      </w:pPr>
      <w:r>
        <w:t>И МЕСТНОГО САМОУПРАВЛЕНИЯ АЛТАЙСКОГО КРАЯ В СФЕРЕ МОЛОДЕЖНОЙ</w:t>
      </w:r>
    </w:p>
    <w:p w:rsidR="00000000" w:rsidRDefault="00E25FCF">
      <w:pPr>
        <w:pStyle w:val="ConsPlusTitle"/>
        <w:jc w:val="center"/>
      </w:pPr>
      <w:r>
        <w:t>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Алтайского края в сфере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К полномочиям Алтайского краевого Законодател</w:t>
      </w:r>
      <w:r>
        <w:t>ьного Собрания в сфере молодежной политики относятся: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принятие законов Алтайского края и иных нормативных правовых актов Алтайского краевого Законодательного Собрания в сфере молодежной политики, осуществление контроля за их соблюдением и исполнением;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</w:t>
      </w:r>
      <w:r>
        <w:t>) формирование Молодежного Парламента Алтайского края;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осуществление иных полномочий, предусмотренных законодательством Российской Федерации и Алтайского края.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К полномочиям Правительства Алтайского края в сфере молодежной политики относятся: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разр</w:t>
      </w:r>
      <w:r>
        <w:t>аботка и принятие нормативных правовых актов в сфере молодежной политики в пределах своей компетенции;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утверждение государственных программ (подпрограмм) Алтайского края в сфере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формирование Молодежного правительства Алтайского к</w:t>
      </w:r>
      <w:r>
        <w:t>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осуществление иных полномочий, предусмотренных законодательством Российской Федерации и Алтайского края.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lastRenderedPageBreak/>
        <w:t>3. К полномочиям органа исполнительной власти Алтайского края в сфере молодежной политики относятся: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реализация молодежной политики в Алтайском крае;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разработка и реализация государственных программ (подпрограмм) Алтайского края в сфере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разработка проектов нормативных правовых актов Алтайского края в сфере молодежной политики</w:t>
      </w:r>
      <w:r>
        <w:t>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обеспечение взаимодействия субъектов, осуществляющих деятельность в сфере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содействие организации научного, методического, информационного и кадрового обеспечения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6) организация деятельности специалистов по </w:t>
      </w:r>
      <w:r>
        <w:t>работе с молодежью, содействие их профессиональной подготовке и дополнительному профессиональному образованию;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7) участие в организации и проведении международных, всероссийских, и межрегиональных мероприятий в сфере молодежной политики, организация и пров</w:t>
      </w:r>
      <w:r>
        <w:t>едение краевых мероприятий в сфере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8) участие в реализации финансовой поддержки молодежных инициатив и молодежных общественных объединений через предоставление грантов и субсидий;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9) организация и осуществление мониторинга реализации м</w:t>
      </w:r>
      <w:r>
        <w:t>олодежной политики на территории Алтайского края;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10) осуществление иных полномочий, предусмотренных законодательством Российской Федерации и Алтайского края.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4. Полномочия иных государственных органов Алтайского края, участвующих в осуществлении молодежно</w:t>
      </w:r>
      <w:r>
        <w:t>й политики, определяются в соответствии с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сфере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К полномочиям органов местного самоуправления муниципальных образований А</w:t>
      </w:r>
      <w:r>
        <w:t>лтайского края в сфере молодежной политики относятся: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участие в реализации молодежной политики в Алтайском крае;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разработка и реализация муниципальных программ по основным направлениям в сфере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разработка и реализация мер по об</w:t>
      </w:r>
      <w:r>
        <w:t xml:space="preserve">еспечению и защите прав и законных интересов </w:t>
      </w:r>
      <w:r>
        <w:lastRenderedPageBreak/>
        <w:t>молодежи на территории муниципального образования;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организация и проведение мероприятий по работе с молодежью на территории муниципального образования;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организация и осуществление мониторинга реализации мо</w:t>
      </w:r>
      <w:r>
        <w:t>лодежной политики на территории муниципального образования;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6) осуществление иных полномочий, предусмотренных федеральными законами.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jc w:val="center"/>
        <w:outlineLvl w:val="0"/>
      </w:pPr>
      <w:r>
        <w:t>Глава 3. ОБЕСПЕЧЕНИЕ МОЛОДЕЖНОЙ ПОЛИТИКИ В АЛТАЙСКОМ КРАЕ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9. Организационное обеспечение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Организационное обеспечение молодежной политики в Алтайском крае осуществляет орган исполнительной власти Алтайского края в сфере молодежной политики при взаимодействии с инфраструктурой молодежной политики.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Непосредственная реализация молодежной пол</w:t>
      </w:r>
      <w:r>
        <w:t>итики осуществляется: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органами государственной власти Алтайского края;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органами местного самоуправления муниципальных образований Алтайского края;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государственными и муниципальными учреждениями, иными некоммерческими организациями, молодежными общ</w:t>
      </w:r>
      <w:r>
        <w:t>ественными объединениями и индивидуальными предпринимателями.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3. Инфраструктурную базу реализации молодежной политики в Алтайском крае формирует система многофункциональных молодежных центров.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4. Основной формой взаимодействия молодежи, обеспечивающей возм</w:t>
      </w:r>
      <w:r>
        <w:t>ожность ее свободного самовыражения в различных сферах деятельности в условиях взаимоуважения и взаимоподдержки, свободы творчества и интеллектуального труда, является система молодежных площадок в виде постоянно действующих или временных креативных простр</w:t>
      </w:r>
      <w:r>
        <w:t>анств, форумов, лагерей, выставок, интернет-сайтов, сообществ социальных сетей, а также в других формах, создающих возможности для коммуникации молодежи.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10. Научное и методическое обеспечение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В целях научного обеспечения мо</w:t>
      </w:r>
      <w:r>
        <w:t>лодежной политики орган исполнительной власти Алтайского края в сфере молодежной политики осуществляет: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организацию и содействие в проведении научных исследований состояния и тенденций развития сферы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создание банка данных социоло</w:t>
      </w:r>
      <w:r>
        <w:t>гических и иных научных исследований по вопросам, касающимся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lastRenderedPageBreak/>
        <w:t>3) прогнозирование демографических и иных социальных последствий принятия правовых актов, затрагивающих интересы молодежи.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Орган исполнительной власти Алтайского края в сфере молодеж</w:t>
      </w:r>
      <w:r>
        <w:t>ной политики определяет основные направления методического обеспечения молодежной политики в Алтайском крае. Методическое обеспечение молодежной политики осуществляют краевые государственные учреждения по работе с молодежью.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3. Методическое обеспечение вкл</w:t>
      </w:r>
      <w:r>
        <w:t>ючает в себя: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разработку, тиражирование и распространение разработанных методик по реализации направлений молодежной политики;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оказание консультативно-методической помощи специалистам по работе с молодежью;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организацию мероприятий, в том числе сем</w:t>
      </w:r>
      <w:r>
        <w:t>инаров, совещаний, круглых столов по вопросам реализации приоритетных направлений молодежной политики.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11. Информационное обеспечение и мониторинг реализации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Информационное обеспечение молодежной политики в Алтайском крае ос</w:t>
      </w:r>
      <w:r>
        <w:t>уществляется посредством: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мониторинга и распространения информации по вопросам реализации молодежной политики как в средствах массовой информации, так и в специальных информационных, справочных и иных изданиях;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создания специализированного сайта в информационно-телекоммуникационной сети "Интернет";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организации производства и размещения социальной рекламы;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вовлечения молодежи в работу средств массовой информации, в том числе через работу молодежных медиац</w:t>
      </w:r>
      <w:r>
        <w:t>ентров.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2. Информационное обеспечение молодежной политики осуществляется в том числе посредством федеральной автоматизированной информационной системы, порядок функционирования которой устанавливается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3. Мониторинг реализации молодежной политики представляет собой систематическую, комплексную и плановую деятельность по сбору, обобщению,</w:t>
      </w:r>
      <w:r>
        <w:t xml:space="preserve"> анализу и оценке информации о положении молодежи, молодых семей и молодежных общественных объединений в Алтайском крае, об обеспечении межнационального (межэтнического) и межконфессионального согласия в молодежной среде, о предотвращении формирования экст</w:t>
      </w:r>
      <w:r>
        <w:t>ремистских молодежных общественных объединений и иных проявлений идеологии экстремизма, национализма.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lastRenderedPageBreak/>
        <w:t>Статья 12. Кадровое обеспечение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Кадровое обеспечение молодежной политики осуществляется посредством формирования и развития систе</w:t>
      </w:r>
      <w:r>
        <w:t>мы подготовки и дополнительного профессионального образования специалистов по работе с молодежью.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Специалисты по работе с молодежью государственных, муниципальных учреждений и иных некоммерческих организаций должны соответствовать требованиям профессион</w:t>
      </w:r>
      <w:r>
        <w:t>ального стандарта "Специалист по работе с молодежью".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13. Финансовое обеспечение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Финансовое обеспечение молодежной политики в Алтайском крае осуществляется за счет средств федерального, краевого и местных бюджетов и иных не зап</w:t>
      </w:r>
      <w:r>
        <w:t>рещенных законодательством источников.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jc w:val="center"/>
        <w:outlineLvl w:val="0"/>
      </w:pPr>
      <w:r>
        <w:t>Глава 4. НАПРАВЛЕНИЯ РЕАЛИЗАЦИИ МОЛОДЕЖНОЙ ПОЛИТИКИ</w:t>
      </w:r>
    </w:p>
    <w:p w:rsidR="00000000" w:rsidRDefault="00E25FCF">
      <w:pPr>
        <w:pStyle w:val="ConsPlusTitle"/>
        <w:jc w:val="center"/>
      </w:pPr>
      <w:r>
        <w:t>В АЛТАЙСКОМ КРАЕ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14. Направления реализации молодежной политики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1. Основные направления реализации молодежной политики установлены </w:t>
      </w:r>
      <w:hyperlink r:id="rId18" w:history="1">
        <w:r>
          <w:rPr>
            <w:color w:val="0000FF"/>
          </w:rPr>
          <w:t>статьей 6</w:t>
        </w:r>
      </w:hyperlink>
      <w:r>
        <w:t xml:space="preserve"> Федерального закона "О молодежной политике в Российской Федерации".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Реализация основных направлений молодежной политики в Алтайском крае осуществляется в соо</w:t>
      </w:r>
      <w:r>
        <w:t>тветствии с законодательством Российской Федерации, законодательством Алтайского края и муниципальными правовыми актами, в том числе в рамках государственных программ Российской Федерации, государственных программ Алтайского края, муниципальных программ, п</w:t>
      </w:r>
      <w:r>
        <w:t>редусматривающих мероприятия в сфере молодежной политики, целью которых являются: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развитие молодежного самоуправления;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государственная поддержка инициатив и проектов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государственная поддержка молодежи в жилищной сфере;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государственная поддержка молодежи в сфере труда, занятости, профессиональной ориентации и образования;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содействие деятельности студенческих отрядов;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6) государственная поддержка и содействие предпринимательской деятельности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7) государствен</w:t>
      </w:r>
      <w:r>
        <w:t>ная поддержка талантливой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8) развитие добровольчества (волонтерства) в молодежной среде;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lastRenderedPageBreak/>
        <w:t>9) государственная поддержка молодежных общественных объединений;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10) государственная поддержка молодежи в сфере здоровья, физической культуры и спорта;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11) </w:t>
      </w:r>
      <w:r>
        <w:t>патриотическое воспитание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12) профилактика негативных социальных явлений в молодежной среде и поддержка молодых граждан, оказавшихся в трудной жизненной ситуации.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15. Развитие молодежного самоуправления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Основной задачей развития молод</w:t>
      </w:r>
      <w:r>
        <w:t>ежного самоуправления является необходимость подготовки квалифицированных и ответственных молодых граждан для их эффективной самореализации, а также выявление общественно полезных молодежных инициатив.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Для реализации молодыми гражданами своих прав и зак</w:t>
      </w:r>
      <w:r>
        <w:t>онных интересов, привлечения их к участию в различных сферах жизнедеятельности региона органы молодежного самоуправления осуществляют свою деятельность на следующих уровнях: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молодежное самоуправление на уровне органов государственной власти Алтайского к</w:t>
      </w:r>
      <w:r>
        <w:t>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молодежное самоуправление на уровне органов местного самоуправления муниципальных образований Алтайского края;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молодежное самоуправление на уровне организаций.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3. На уровне органов государственной власти Алтайского края и органов местного самоуп</w:t>
      </w:r>
      <w:r>
        <w:t>равления органы молодежного самоуправления могут создаваться в следующих формах: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молодежные парламенты;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молодежные правительства;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молодежные советы;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молодежные избирательные комиссии.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4. На уровне организаций органы молодежного самоуправления, </w:t>
      </w:r>
      <w:r>
        <w:t>в том числе органы ученического и студенческого самоуправления, сформированные на базе образовательных организаций Алтайского края, могут создаваться в формах молодежных советов, штабов, профсоюзов и иных не запрещенных законодательством Российской Федерац</w:t>
      </w:r>
      <w:r>
        <w:t>ии формах.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16. Государственная поддержка инициатив и проектов молодежи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В целях государственной поддержки инициатив и проектов молодежи органы государственной власти Алтайского края реализуют следующие мероприятия: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организация и проведение конкурсов социально значимых проектов на предоставление грантов Губернатора Алтайского края;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lastRenderedPageBreak/>
        <w:t>2) организация проектной деятельности в молодежной среде;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участие в организации международных, всероссийских, межрегиональных, регио</w:t>
      </w:r>
      <w:r>
        <w:t>нальных, межмуниципальных и муниципальных форумов;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обеспечение участия молодежи края в мероприятиях международного, всероссийского и межрегионального уровней;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проведение обучающих семинаров для специалистов по работе с молодежью, экспертно-аналитичес</w:t>
      </w:r>
      <w:r>
        <w:t>кое и организационно-техническое сопровождение мероприятий;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6) иные мероприятия в соответствии с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17. Государственная поддержка молодежи в жилищной сфере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Органы государственной власти Алтайс</w:t>
      </w:r>
      <w:r>
        <w:t>кого края реализуют программы по улучшению жилищных условий молодых семей и молодых специалистов в порядке, установленном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18. Государственная поддержка молодежи в сфере труда, занятости, про</w:t>
      </w:r>
      <w:r>
        <w:t>фессиональной ориентации и образования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В целях обеспечения условий для организации занятости молодежи в различных отраслях экономики, совершенствования инструментов обеспечения профессиональной самореализации молодежи органами государственной власти Ал</w:t>
      </w:r>
      <w:r>
        <w:t>тайского края осуществляются: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организация и проведение профессиональных образовательных площадок и мероприятий, в том числе по вопросам трудоустройства выпускников;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2) формирование профессиональных и надпрофессиональных компетенций молодежи, мониторинг </w:t>
      </w:r>
      <w:r>
        <w:t>карьерных устремлений и профессиональных ориентаций, в том числе в целях разработки мероприятий по увеличению количества рабочих мест в крае;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содействие созданию молодежных центров в сфере занятости, социальной и психологической поддержки выпускников об</w:t>
      </w:r>
      <w:r>
        <w:t>разовательных организаций;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популяризация рабочих профессий и содействие профессиональному самоопределению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мероприятия по созданию условий для развития сотрудничества между образовательными организациями и работодателями по вопросам подготов</w:t>
      </w:r>
      <w:r>
        <w:t>ки кадров и их трудоустройства;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6) иные мероприятия по государственной поддержке молодежи в сфере труда, занятости, профессиональной ориентации и образования в соответствии с законодательством Российской Федерации и Алтайского края.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В Алтайском крае пре</w:t>
      </w:r>
      <w:r>
        <w:t xml:space="preserve">доставляются стипендии и иные меры социальной поддержки </w:t>
      </w:r>
      <w:r>
        <w:lastRenderedPageBreak/>
        <w:t>обучающимся профессиональных образовательных организаций, образовательных организаций высшего образования, осуществляющих образовательную деятельность на территории Алтайского края, достигшим значител</w:t>
      </w:r>
      <w:r>
        <w:t>ьных успехов в учебной, исследовательской, общественной, культурной, творческой и спортивной деятельности, а также обучающимся, нуждающимся в социальной поддержке, в соответствии с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19. Содействие деятельности студенческих отрядов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В целях развития движения студенческих отрядов органами государственной власти Алтайского края осуществляются: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проведение информационной кампании о деятельности студенческих отрядов;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организаци</w:t>
      </w:r>
      <w:r>
        <w:t>я обучения командных составов студенческих отрядов управленческим навыкам, а также профессиональным компетенциям согласно направлению работы;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организация проектной школы студенческих отрядов;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организация и проведение массовых мероприятий студенческих</w:t>
      </w:r>
      <w:r>
        <w:t xml:space="preserve"> отрядов;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организация участия представителей студенческих отрядов Алтайского края в слетах, спартакиадах и конкурсах (международных, всероссийских, межрегиональных);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6) иные мероприятия по содействию деятельности студенческих отрядов в соответствии с за</w:t>
      </w:r>
      <w:r>
        <w:t>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20. Государственная поддержка и содействие предпринимательской деятельности молодежи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В целях вовлечения молодежи в предпринимательскую деятельность органами государственной власти Алтайского </w:t>
      </w:r>
      <w:r>
        <w:t>края осуществляются: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организация и проведение конкурсов для молодых предпринимателей;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организация образовательных площадок по предпринимательской деятельности и развитию предпринимательских навыков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предоставление информационно-консультат</w:t>
      </w:r>
      <w:r>
        <w:t>ивной поддержки молодым предпринимателям;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иные мероприятия по государственной поддержке и содействию предпринимательской деятельности молодежи в соответствии с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21. Государственная поддерж</w:t>
      </w:r>
      <w:r>
        <w:t>ка талантливой молодежи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В целях развития талантов и способностей у молодежи, поддержки общественных инициатив и проектов, вовлечения молодежи в творческую деятельность, клубное студенческое движение </w:t>
      </w:r>
      <w:r>
        <w:lastRenderedPageBreak/>
        <w:t>органами государственной власти Алтайского края осуществ</w:t>
      </w:r>
      <w:r>
        <w:t>ляются: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организация мероприятий для молодежи, направленных на формирование и развитие способностей, личностных компетенций, для самореализации и профессионального развития, выявления и распространения творческих достижений молодых граждан;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2) поддержка </w:t>
      </w:r>
      <w:r>
        <w:t>инновационных проектов, программ и центров, организация площадок для интеллектуального и творческого развития молодежи в целях содействия практическому внедрению разработок молодых ученых;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содействие участию представителей талантливой молодежи в междуна</w:t>
      </w:r>
      <w:r>
        <w:t>родных, всероссийских и межрегиональных форумах, конкурсах и иных мероприятиях в сфере интеллектуальной и творческой деятельности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иные мероприятия в соответствии с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22. Развитие добровольчества (волонтерства) в молодежной среде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Органы государственной власти Алтайского края осуществляют полномочия в сфере добровольчества (волонтерства) в молодежной среде в соответствии с законодательством Российской Федерации, </w:t>
      </w:r>
      <w:hyperlink r:id="rId19" w:history="1">
        <w:r>
          <w:rPr>
            <w:color w:val="0000FF"/>
          </w:rPr>
          <w:t>законом</w:t>
        </w:r>
      </w:hyperlink>
      <w:r>
        <w:t xml:space="preserve"> Алтайского края от 11 ноября 2019 года N 87-ЗС "О благотворительной деятельности и добровольчестве (волонтерстве) в Алтайском крае", иными нормативными прав</w:t>
      </w:r>
      <w:r>
        <w:t>овыми актами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23. Государственная поддержка молодежных общественных объединений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Государственная поддержка молодежных общественных объединений осуществляется в соответствии с законодательством Российской Федерации, </w:t>
      </w:r>
      <w:hyperlink r:id="rId20" w:history="1">
        <w:r>
          <w:rPr>
            <w:color w:val="0000FF"/>
          </w:rPr>
          <w:t>законом</w:t>
        </w:r>
      </w:hyperlink>
      <w:r>
        <w:t xml:space="preserve"> Алтайского края от 6 апреля 1998 года N 19-ЗС "О государственной поддержке молодежных и детских общественных объединений в Алтайском крае", иными нормативными правовыми акта</w:t>
      </w:r>
      <w:r>
        <w:t>ми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24. Государственная поддержка молодежи в сфере здоровья, физической культуры и спорта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Органы государственной власти Алтайского края оказывают государственную поддержку и содействие в физическом развитии и оздоровлении молодежи </w:t>
      </w:r>
      <w:r>
        <w:t>посредством: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организации, создания условий и обеспечения доступности для молодежи регулярных занятий физической культурой и спортом, в том числе через развитие объектов спорта;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реализации проектов в области физкультурно-спортивной и оздоровительной д</w:t>
      </w:r>
      <w:r>
        <w:t>еятельности, связанных с популяризацией здорового образа жизни, спорта, а также с созданием положительного образа молодежи, ведущей здоровый образ жизни;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организации осуществления мероприятий по профилактике заболеваний и формированию здорового образа ж</w:t>
      </w:r>
      <w:r>
        <w:t>изни у молодежи;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lastRenderedPageBreak/>
        <w:t>4) развития системы центров репродуктивного здоровья (планирования семьи), оказывающих бесплатную медицинскую помощь молодым гражданам;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осуществления иных мер, предусмотренных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</w:t>
      </w:r>
      <w:r>
        <w:t>татья 25. Патриотическое воспитание молодежи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 xml:space="preserve">Содействие патриотическому воспитанию молодежи осуществляется органами государственной власти Алтайского края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Алтайского края от 5 мая 2016 года N 31-ЗС "О патриотическом воспитании в Алтайском крае".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t>Статья 26. Профилактика негативных социальных явлений в молодежной среде и поддержка молодых граждан, оказавшихся в трудной жизненной ситуации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Профилактика негативных социальных явлений в молодежной среде и поддержка молодых граждан, оказавшихся в трудной жизненной ситуации, осуществляется органами государственной власти Алтайского края посредством: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1) разработки мероприятий, направленных на проф</w:t>
      </w:r>
      <w:r>
        <w:t>илактику алкоголизма, наркомании, экстремизма, терроризма и иных негативных социальных явлений среди молодых граждан, оказания содействия в их организации и проведении;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2) организации индивидуальной профилактической работы с молодыми гражданами, состоящими</w:t>
      </w:r>
      <w:r>
        <w:t xml:space="preserve"> на учете в комиссиях по делам несовершеннолетних и защите их прав;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3) поддержки инвалидов из числа молодых граждан, а также лиц из числа детей-сирот и детей, оставшихся без попечения родителей;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4) содействия функционированию специализированных организаций</w:t>
      </w:r>
      <w:r>
        <w:t>, осуществляющих психологическую и иную помощь в социальной адаптации молодых граждан, употребляющих наркотические средства, психотропные вещества или их аналоги, спиртные напитки или другие одурманивающие вещества, вернувшихся из учреждений, исполняющих н</w:t>
      </w:r>
      <w:r>
        <w:t>аказание в виде лишения свободы, или специальных учебно-воспитательных учреждений;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5) воспитания правовой культуры молодых граждан, создания условий для оказания консультативной помощи в сфере защиты конституционных прав и законных интересов молодых гражда</w:t>
      </w:r>
      <w:r>
        <w:t>н;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6) участия в профилактической работе с молодыми гражданами, находящимися в социально опасном положении, в том числе путем организации их досуга и занятости, осуществления информационно-просветительных и иных мер;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7) осуществления иных мер, предусмотренн</w:t>
      </w:r>
      <w:r>
        <w:t>ых законодательством Российской Федерации и Алтайского края.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jc w:val="center"/>
        <w:outlineLvl w:val="0"/>
      </w:pPr>
      <w:r>
        <w:t>Глава 5. ЗАКЛЮЧИТЕЛЬНЫЕ ПОЛОЖЕНИЯ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Title"/>
        <w:ind w:firstLine="540"/>
        <w:jc w:val="both"/>
        <w:outlineLvl w:val="1"/>
      </w:pPr>
      <w:r>
        <w:lastRenderedPageBreak/>
        <w:t>Статья 27. Вступление в силу настоящего Закона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>2. Со дня вступления в силу настоящег</w:t>
      </w:r>
      <w:r>
        <w:t>о Закона признать утратившими силу: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1) </w:t>
      </w:r>
      <w:hyperlink r:id="rId22" w:history="1">
        <w:r>
          <w:rPr>
            <w:color w:val="0000FF"/>
          </w:rPr>
          <w:t>закон</w:t>
        </w:r>
      </w:hyperlink>
      <w:r>
        <w:t xml:space="preserve"> Алтайского края от 5 ноября 2001 года N 87-ЗС "О государственной региональной молодежной политике в Алтайском крае" (Сб</w:t>
      </w:r>
      <w:r>
        <w:t>орник законодательства Алтайского края, 2001, N 67);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2) </w:t>
      </w:r>
      <w:hyperlink r:id="rId23" w:history="1">
        <w:r>
          <w:rPr>
            <w:color w:val="0000FF"/>
          </w:rPr>
          <w:t>закон</w:t>
        </w:r>
      </w:hyperlink>
      <w:r>
        <w:t xml:space="preserve"> Алтайского края от 3 декабря 2008 года N 115-ЗС "О внесении изменений в закон Алтайского края "О госуд</w:t>
      </w:r>
      <w:r>
        <w:t>арственной региональной молодежной политике в Алтайском крае" (Сборник законодательства Алтайского края, 2008, N 152, часть II);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статью 8</w:t>
        </w:r>
      </w:hyperlink>
      <w:r>
        <w:t xml:space="preserve"> за</w:t>
      </w:r>
      <w:r>
        <w:t>кона Алтайского края от 10 ноября 2009 года N 88-ЗС "О внесении изменений в отдельные законы Алтайского края" (Сборник законодательства Алтайского края, 2009, N 163, часть I);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4) </w:t>
      </w:r>
      <w:hyperlink r:id="rId25" w:history="1">
        <w:r>
          <w:rPr>
            <w:color w:val="0000FF"/>
          </w:rPr>
          <w:t>статью 2</w:t>
        </w:r>
      </w:hyperlink>
      <w:r>
        <w:t xml:space="preserve"> закона Алтайского края от 11 июля 2011 года N 91-ЗС "О внесении изменений в некоторые законы Алтайского края в связи с переименованием органов внутренних дел" (Сборник законодательства Алтайского края, 2011, N 1</w:t>
      </w:r>
      <w:r>
        <w:t>83, часть I);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5) </w:t>
      </w:r>
      <w:hyperlink r:id="rId26" w:history="1">
        <w:r>
          <w:rPr>
            <w:color w:val="0000FF"/>
          </w:rPr>
          <w:t>статью 6</w:t>
        </w:r>
      </w:hyperlink>
      <w:r>
        <w:t xml:space="preserve"> закона Алтайского края от 31 декабря 2013 года N 97-ЗС "О внесении изменений в отдельные законодательные акты Алтайск</w:t>
      </w:r>
      <w:r>
        <w:t>ого края" (Сборник законодательства Алтайского края, 2013, N 212, часть I);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6) </w:t>
      </w:r>
      <w:hyperlink r:id="rId27" w:history="1">
        <w:r>
          <w:rPr>
            <w:color w:val="0000FF"/>
          </w:rPr>
          <w:t>статью 2</w:t>
        </w:r>
      </w:hyperlink>
      <w:r>
        <w:t xml:space="preserve"> закона Алтайского края от 10 февраля 2014 года N 11-ЗС "О внесении изменений в отдельные законодательные акты Алтайского края в сфере здравоохранения" (Сборник законодательства Алтайского края, 2014, N 214, часть I);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7) </w:t>
      </w:r>
      <w:hyperlink r:id="rId28" w:history="1">
        <w:r>
          <w:rPr>
            <w:color w:val="0000FF"/>
          </w:rPr>
          <w:t>статью 1</w:t>
        </w:r>
      </w:hyperlink>
      <w:r>
        <w:t xml:space="preserve"> закона Алтайского края от 5 сентября 2014 года N 65-ЗС "О внесении изменений в отдельные законы Алтайского края" (Сборник законодательства Алтайского края, 2014, N 221, </w:t>
      </w:r>
      <w:r>
        <w:t>часть I);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8) </w:t>
      </w:r>
      <w:hyperlink r:id="rId29" w:history="1">
        <w:r>
          <w:rPr>
            <w:color w:val="0000FF"/>
          </w:rPr>
          <w:t>статью 5</w:t>
        </w:r>
      </w:hyperlink>
      <w:r>
        <w:t xml:space="preserve"> закона Алтайского края от 2 марта 2017 года N 15-ЗС "О внесении изменений в отдельные законы Алтайского края" (Официальны</w:t>
      </w:r>
      <w:r>
        <w:t>й интернет-портал правовой информации (www.pravo.gov.ru), 6 марта 2017 года);</w:t>
      </w:r>
    </w:p>
    <w:p w:rsidR="00000000" w:rsidRDefault="00E25FCF">
      <w:pPr>
        <w:pStyle w:val="ConsPlusNormal"/>
        <w:spacing w:before="240"/>
        <w:ind w:firstLine="540"/>
        <w:jc w:val="both"/>
      </w:pPr>
      <w:r>
        <w:t xml:space="preserve">9) </w:t>
      </w:r>
      <w:hyperlink r:id="rId30" w:history="1">
        <w:r>
          <w:rPr>
            <w:color w:val="0000FF"/>
          </w:rPr>
          <w:t>закон</w:t>
        </w:r>
      </w:hyperlink>
      <w:r>
        <w:t xml:space="preserve"> Алтайского края от 5 декабря 2019 года N 110-ЗС "О внесении изменений в закон</w:t>
      </w:r>
      <w:r>
        <w:t xml:space="preserve"> Алтайского края "О государственной региональной молодежной политике в Алтайском крае" (Официальный интернет-портал правовой информации (www.pravo.gov.ru), 6 декабря 2019 года).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jc w:val="right"/>
      </w:pPr>
      <w:r>
        <w:t>Губернатор</w:t>
      </w:r>
    </w:p>
    <w:p w:rsidR="00000000" w:rsidRDefault="00E25FCF">
      <w:pPr>
        <w:pStyle w:val="ConsPlusNormal"/>
        <w:jc w:val="right"/>
      </w:pPr>
      <w:r>
        <w:t>Алтайского края</w:t>
      </w:r>
    </w:p>
    <w:p w:rsidR="00000000" w:rsidRDefault="00E25FCF">
      <w:pPr>
        <w:pStyle w:val="ConsPlusNormal"/>
        <w:jc w:val="right"/>
      </w:pPr>
      <w:r>
        <w:t>В.П.ТОМЕНКО</w:t>
      </w:r>
    </w:p>
    <w:p w:rsidR="00000000" w:rsidRDefault="00E25FCF">
      <w:pPr>
        <w:pStyle w:val="ConsPlusNormal"/>
      </w:pPr>
      <w:r>
        <w:t>г. Барнаул</w:t>
      </w:r>
    </w:p>
    <w:p w:rsidR="00000000" w:rsidRDefault="00E25FCF">
      <w:pPr>
        <w:pStyle w:val="ConsPlusNormal"/>
        <w:spacing w:before="240"/>
      </w:pPr>
      <w:r>
        <w:t>3 сентября 2021 года</w:t>
      </w:r>
    </w:p>
    <w:p w:rsidR="00000000" w:rsidRDefault="00E25FCF">
      <w:pPr>
        <w:pStyle w:val="ConsPlusNormal"/>
        <w:spacing w:before="240"/>
      </w:pPr>
      <w:r>
        <w:lastRenderedPageBreak/>
        <w:t>N 83-ЗС</w:t>
      </w:r>
    </w:p>
    <w:p w:rsidR="00000000" w:rsidRDefault="00E25FCF">
      <w:pPr>
        <w:pStyle w:val="ConsPlusNormal"/>
        <w:jc w:val="both"/>
      </w:pPr>
    </w:p>
    <w:p w:rsidR="00000000" w:rsidRDefault="00E25FCF">
      <w:pPr>
        <w:pStyle w:val="ConsPlusNormal"/>
        <w:jc w:val="both"/>
      </w:pPr>
    </w:p>
    <w:p w:rsidR="00E25FCF" w:rsidRDefault="00E25F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25FCF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FCF" w:rsidRDefault="00E25FCF">
      <w:pPr>
        <w:spacing w:after="0" w:line="240" w:lineRule="auto"/>
      </w:pPr>
      <w:r>
        <w:separator/>
      </w:r>
    </w:p>
  </w:endnote>
  <w:endnote w:type="continuationSeparator" w:id="0">
    <w:p w:rsidR="00E25FCF" w:rsidRDefault="00E2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25F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5FC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5FC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5FC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F63E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63E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F63E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F63E1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25FC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FCF" w:rsidRDefault="00E25FCF">
      <w:pPr>
        <w:spacing w:after="0" w:line="240" w:lineRule="auto"/>
      </w:pPr>
      <w:r>
        <w:separator/>
      </w:r>
    </w:p>
  </w:footnote>
  <w:footnote w:type="continuationSeparator" w:id="0">
    <w:p w:rsidR="00E25FCF" w:rsidRDefault="00E2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5FC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03.09.2021 N 83-ЗС</w:t>
          </w:r>
          <w:r>
            <w:rPr>
              <w:rFonts w:ascii="Tahoma" w:hAnsi="Tahoma" w:cs="Tahoma"/>
              <w:sz w:val="16"/>
              <w:szCs w:val="16"/>
            </w:rPr>
            <w:br/>
            <w:t>"О молодежной полити</w:t>
          </w:r>
          <w:r>
            <w:rPr>
              <w:rFonts w:ascii="Tahoma" w:hAnsi="Tahoma" w:cs="Tahoma"/>
              <w:sz w:val="16"/>
              <w:szCs w:val="16"/>
            </w:rPr>
            <w:t>ке в Алтайском крае"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25FC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14.09.2021</w:t>
          </w:r>
        </w:p>
      </w:tc>
    </w:tr>
  </w:tbl>
  <w:p w:rsidR="00000000" w:rsidRDefault="00E25F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25F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E1"/>
    <w:rsid w:val="005F63E1"/>
    <w:rsid w:val="00E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016&amp;n=98303&amp;date=14.09.2021" TargetMode="External"/><Relationship Id="rId18" Type="http://schemas.openxmlformats.org/officeDocument/2006/relationships/hyperlink" Target="https://login.consultant.ru/link/?req=doc&amp;base=LAW&amp;n=372649&amp;date=14.09.2021&amp;dst=100039&amp;field=134" TargetMode="External"/><Relationship Id="rId26" Type="http://schemas.openxmlformats.org/officeDocument/2006/relationships/hyperlink" Target="https://login.consultant.ru/link/?req=doc&amp;base=RLAW016&amp;n=93508&amp;date=14.09.2021&amp;dst=10002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16&amp;n=61186&amp;date=14.09.2021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72649&amp;date=14.09.2021" TargetMode="External"/><Relationship Id="rId17" Type="http://schemas.openxmlformats.org/officeDocument/2006/relationships/hyperlink" Target="https://login.consultant.ru/link/?req=doc&amp;base=LAW&amp;n=372649&amp;date=14.09.2021" TargetMode="External"/><Relationship Id="rId25" Type="http://schemas.openxmlformats.org/officeDocument/2006/relationships/hyperlink" Target="https://login.consultant.ru/link/?req=doc&amp;base=RLAW016&amp;n=30253&amp;date=14.09.2021&amp;dst=100009&amp;field=134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72649&amp;date=14.09.2021&amp;dst=100067&amp;field=134" TargetMode="External"/><Relationship Id="rId20" Type="http://schemas.openxmlformats.org/officeDocument/2006/relationships/hyperlink" Target="https://login.consultant.ru/link/?req=doc&amp;base=RLAW016&amp;n=98275&amp;date=14.09.2021" TargetMode="External"/><Relationship Id="rId29" Type="http://schemas.openxmlformats.org/officeDocument/2006/relationships/hyperlink" Target="https://login.consultant.ru/link/?req=doc&amp;base=RLAW016&amp;n=94244&amp;date=14.09.2021&amp;dst=100022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14.09.2021" TargetMode="External"/><Relationship Id="rId24" Type="http://schemas.openxmlformats.org/officeDocument/2006/relationships/hyperlink" Target="https://login.consultant.ru/link/?req=doc&amp;base=RLAW016&amp;n=99162&amp;date=14.09.2021&amp;dst=100032&amp;field=134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2649&amp;date=14.09.2021&amp;dst=100031&amp;field=134" TargetMode="External"/><Relationship Id="rId23" Type="http://schemas.openxmlformats.org/officeDocument/2006/relationships/hyperlink" Target="https://login.consultant.ru/link/?req=doc&amp;base=RLAW016&amp;n=87905&amp;date=14.09.2021" TargetMode="External"/><Relationship Id="rId28" Type="http://schemas.openxmlformats.org/officeDocument/2006/relationships/hyperlink" Target="https://login.consultant.ru/link/?req=doc&amp;base=RLAW016&amp;n=48947&amp;date=14.09.2021&amp;dst=100007&amp;field=134" TargetMode="External"/><Relationship Id="rId10" Type="http://schemas.openxmlformats.org/officeDocument/2006/relationships/hyperlink" Target="https://login.consultant.ru/link/?req=doc&amp;base=LAW&amp;n=372649&amp;date=14.09.2021&amp;dst=100010&amp;field=134" TargetMode="External"/><Relationship Id="rId19" Type="http://schemas.openxmlformats.org/officeDocument/2006/relationships/hyperlink" Target="https://login.consultant.ru/link/?req=doc&amp;base=RLAW016&amp;n=91868&amp;date=14.09.202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372649&amp;date=14.09.2021&amp;dst=100023&amp;field=134" TargetMode="External"/><Relationship Id="rId22" Type="http://schemas.openxmlformats.org/officeDocument/2006/relationships/hyperlink" Target="https://login.consultant.ru/link/?req=doc&amp;base=RLAW016&amp;n=87906&amp;date=14.09.2021" TargetMode="External"/><Relationship Id="rId27" Type="http://schemas.openxmlformats.org/officeDocument/2006/relationships/hyperlink" Target="https://login.consultant.ru/link/?req=doc&amp;base=RLAW016&amp;n=91876&amp;date=14.09.2021&amp;dst=100075&amp;field=134" TargetMode="External"/><Relationship Id="rId30" Type="http://schemas.openxmlformats.org/officeDocument/2006/relationships/hyperlink" Target="https://login.consultant.ru/link/?req=doc&amp;base=RLAW016&amp;n=87846&amp;date=14.09.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4150</Words>
  <Characters>23656</Characters>
  <Application>Microsoft Office Word</Application>
  <DocSecurity>2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Алтайского края от 03.09.2021 N 83-ЗС"О молодежной политике в Алтайском крае"</vt:lpstr>
    </vt:vector>
  </TitlesOfParts>
  <Company>КонсультантПлюс Версия 4021.00.20</Company>
  <LinksUpToDate>false</LinksUpToDate>
  <CharactersWithSpaces>27751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03.09.2021 N 83-ЗС"О молодежной политике в Алтайском крае"</dc:title>
  <dc:creator>Татьяна Прилипко</dc:creator>
  <cp:lastModifiedBy>Татьяна Прилипко</cp:lastModifiedBy>
  <cp:revision>2</cp:revision>
  <dcterms:created xsi:type="dcterms:W3CDTF">2022-03-01T02:22:00Z</dcterms:created>
  <dcterms:modified xsi:type="dcterms:W3CDTF">2022-03-01T02:22:00Z</dcterms:modified>
</cp:coreProperties>
</file>